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14EC">
        <w:rPr>
          <w:rFonts w:ascii="Times New Roman" w:hAnsi="Times New Roman" w:cs="Times New Roman"/>
          <w:b/>
          <w:sz w:val="24"/>
          <w:szCs w:val="24"/>
        </w:rPr>
        <w:t>614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9F14EC">
        <w:rPr>
          <w:rFonts w:ascii="Times New Roman" w:hAnsi="Times New Roman" w:cs="Times New Roman"/>
          <w:sz w:val="24"/>
          <w:szCs w:val="24"/>
        </w:rPr>
        <w:t>447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4E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9F14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9F14EC">
        <w:rPr>
          <w:rFonts w:ascii="Times New Roman" w:hAnsi="Times New Roman" w:cs="Times New Roman"/>
          <w:sz w:val="24"/>
          <w:szCs w:val="24"/>
        </w:rPr>
        <w:t>,</w:t>
      </w:r>
      <w:r w:rsidR="009F14EC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9F14EC" w:rsidRDefault="009F14EC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F14E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F14E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Дъ</w:t>
      </w:r>
      <w:proofErr w:type="spellEnd"/>
      <w:r w:rsidR="009F14E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F14E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гууд</w:t>
      </w:r>
      <w:proofErr w:type="spellEnd"/>
      <w:r w:rsidR="009F14EC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къмпани“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D23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F14E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Министерство на финансите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3D2375">
        <w:rPr>
          <w:rFonts w:ascii="Times New Roman" w:hAnsi="Times New Roman" w:cs="Times New Roman"/>
          <w:color w:val="000000" w:themeColor="text1"/>
          <w:sz w:val="24"/>
          <w:szCs w:val="24"/>
        </w:rPr>
        <w:t>А. С. и юр. Р. Х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F14E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14EC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„Ай Ти </w:t>
      </w:r>
      <w:proofErr w:type="spellStart"/>
      <w:r w:rsidR="009F14EC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Хенд</w:t>
      </w:r>
      <w:proofErr w:type="spellEnd"/>
      <w:r w:rsidR="009F14EC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F14EC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Плейд</w:t>
      </w:r>
      <w:proofErr w:type="spellEnd"/>
      <w:r w:rsidR="009F14EC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F03471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D2375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2375" w:rsidRPr="00833E5F" w:rsidRDefault="003D2375" w:rsidP="003D237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D2375" w:rsidRPr="00833E5F" w:rsidRDefault="003D2375" w:rsidP="003D23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2375" w:rsidRPr="00833E5F" w:rsidRDefault="003D2375" w:rsidP="003D23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3D2375" w:rsidRDefault="00F75980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5980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постъпилото на 12.06.2025 г. становище с вх. № към КЗК-447 от заинтересованата страна ДЗЗД „Ай Ти </w:t>
      </w:r>
      <w:proofErr w:type="spellStart"/>
      <w:r w:rsidRPr="00F75980">
        <w:rPr>
          <w:rFonts w:ascii="Times New Roman" w:hAnsi="Times New Roman" w:cs="Times New Roman"/>
          <w:sz w:val="24"/>
          <w:szCs w:val="24"/>
        </w:rPr>
        <w:t>Хенд</w:t>
      </w:r>
      <w:proofErr w:type="spellEnd"/>
      <w:r w:rsidRPr="00F759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5980">
        <w:rPr>
          <w:rFonts w:ascii="Times New Roman" w:hAnsi="Times New Roman" w:cs="Times New Roman"/>
          <w:sz w:val="24"/>
          <w:szCs w:val="24"/>
        </w:rPr>
        <w:t>Плейд</w:t>
      </w:r>
      <w:proofErr w:type="spellEnd"/>
      <w:r w:rsidRPr="00F75980">
        <w:rPr>
          <w:rFonts w:ascii="Times New Roman" w:hAnsi="Times New Roman" w:cs="Times New Roman"/>
          <w:sz w:val="24"/>
          <w:szCs w:val="24"/>
        </w:rPr>
        <w:t>“, което представлява по своята същност защита по същество.</w:t>
      </w:r>
    </w:p>
    <w:p w:rsidR="00F75980" w:rsidRPr="00833E5F" w:rsidRDefault="00F75980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375" w:rsidRPr="00833E5F" w:rsidRDefault="003D2375" w:rsidP="003D23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2375" w:rsidRDefault="003D2375" w:rsidP="003D237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F75980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F75980">
        <w:rPr>
          <w:rFonts w:ascii="Times New Roman" w:hAnsi="Times New Roman" w:cs="Times New Roman"/>
          <w:sz w:val="24"/>
          <w:szCs w:val="24"/>
        </w:rPr>
        <w:t xml:space="preserve"> Н</w:t>
      </w:r>
      <w:r w:rsidR="00F75980" w:rsidRPr="00F75980">
        <w:rPr>
          <w:rFonts w:ascii="Times New Roman" w:hAnsi="Times New Roman" w:cs="Times New Roman"/>
          <w:sz w:val="24"/>
          <w:szCs w:val="24"/>
        </w:rPr>
        <w:t>ямаме доказателствени искания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респективно няма да сочим приобщаване на никакви доказателства</w:t>
      </w:r>
      <w:r w:rsidR="00F75980">
        <w:rPr>
          <w:rFonts w:ascii="Times New Roman" w:hAnsi="Times New Roman" w:cs="Times New Roman"/>
          <w:sz w:val="24"/>
          <w:szCs w:val="24"/>
        </w:rPr>
        <w:t xml:space="preserve"> допълнително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D2375" w:rsidRPr="00833E5F" w:rsidRDefault="003D2375" w:rsidP="003D23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С.:</w:t>
      </w:r>
    </w:p>
    <w:p w:rsidR="003B7A85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75980" w:rsidRPr="00F75980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по подробно изложени в представеното становище аргументи</w:t>
      </w:r>
      <w:r w:rsidR="00F75980">
        <w:rPr>
          <w:rFonts w:ascii="Times New Roman" w:hAnsi="Times New Roman" w:cs="Times New Roman"/>
          <w:sz w:val="24"/>
          <w:szCs w:val="24"/>
        </w:rPr>
        <w:t>. Н</w:t>
      </w:r>
      <w:r w:rsidR="00F75980" w:rsidRPr="00F75980">
        <w:rPr>
          <w:rFonts w:ascii="Times New Roman" w:hAnsi="Times New Roman" w:cs="Times New Roman"/>
          <w:sz w:val="24"/>
          <w:szCs w:val="24"/>
        </w:rPr>
        <w:t>ай-големия</w:t>
      </w:r>
      <w:r w:rsidR="00F75980">
        <w:rPr>
          <w:rFonts w:ascii="Times New Roman" w:hAnsi="Times New Roman" w:cs="Times New Roman"/>
          <w:sz w:val="24"/>
          <w:szCs w:val="24"/>
        </w:rPr>
        <w:t>т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аргумент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на който бих желала </w:t>
      </w:r>
      <w:r w:rsidR="00F75980">
        <w:rPr>
          <w:rFonts w:ascii="Times New Roman" w:hAnsi="Times New Roman" w:cs="Times New Roman"/>
          <w:sz w:val="24"/>
          <w:szCs w:val="24"/>
        </w:rPr>
        <w:t>д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а акцентирам </w:t>
      </w:r>
      <w:r w:rsidR="00F75980">
        <w:rPr>
          <w:rFonts w:ascii="Times New Roman" w:hAnsi="Times New Roman" w:cs="Times New Roman"/>
          <w:sz w:val="24"/>
          <w:szCs w:val="24"/>
        </w:rPr>
        <w:t xml:space="preserve">е </w:t>
      </w:r>
      <w:r w:rsidR="00F75980" w:rsidRPr="00F75980">
        <w:rPr>
          <w:rFonts w:ascii="Times New Roman" w:hAnsi="Times New Roman" w:cs="Times New Roman"/>
          <w:sz w:val="24"/>
          <w:szCs w:val="24"/>
        </w:rPr>
        <w:t>това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че помощният орган на въз</w:t>
      </w:r>
      <w:r w:rsidR="00F75980">
        <w:rPr>
          <w:rFonts w:ascii="Times New Roman" w:hAnsi="Times New Roman" w:cs="Times New Roman"/>
          <w:sz w:val="24"/>
          <w:szCs w:val="24"/>
        </w:rPr>
        <w:t>лож</w:t>
      </w:r>
      <w:r w:rsidR="00F75980" w:rsidRPr="00F75980">
        <w:rPr>
          <w:rFonts w:ascii="Times New Roman" w:hAnsi="Times New Roman" w:cs="Times New Roman"/>
          <w:sz w:val="24"/>
          <w:szCs w:val="24"/>
        </w:rPr>
        <w:t>ителя</w:t>
      </w:r>
      <w:r w:rsidR="00F75980">
        <w:rPr>
          <w:rFonts w:ascii="Times New Roman" w:hAnsi="Times New Roman" w:cs="Times New Roman"/>
          <w:sz w:val="24"/>
          <w:szCs w:val="24"/>
        </w:rPr>
        <w:t xml:space="preserve"> е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постановил едно законос</w:t>
      </w:r>
      <w:r w:rsidR="00F75980">
        <w:rPr>
          <w:rFonts w:ascii="Times New Roman" w:hAnsi="Times New Roman" w:cs="Times New Roman"/>
          <w:sz w:val="24"/>
          <w:szCs w:val="24"/>
        </w:rPr>
        <w:t>ъобра</w:t>
      </w:r>
      <w:r w:rsidR="00F75980" w:rsidRPr="00F75980">
        <w:rPr>
          <w:rFonts w:ascii="Times New Roman" w:hAnsi="Times New Roman" w:cs="Times New Roman"/>
          <w:sz w:val="24"/>
          <w:szCs w:val="24"/>
        </w:rPr>
        <w:t>зно решение</w:t>
      </w:r>
      <w:r w:rsidR="00F75980"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което е изцяло съобразено в своите изводи</w:t>
      </w:r>
      <w:r w:rsidR="003B7A85">
        <w:rPr>
          <w:rFonts w:ascii="Times New Roman" w:hAnsi="Times New Roman" w:cs="Times New Roman"/>
          <w:sz w:val="24"/>
          <w:szCs w:val="24"/>
        </w:rPr>
        <w:t>, с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ъответно транспонирани в обжалвания акт </w:t>
      </w:r>
      <w:r w:rsidR="003B7A85">
        <w:rPr>
          <w:rFonts w:ascii="Times New Roman" w:hAnsi="Times New Roman" w:cs="Times New Roman"/>
          <w:sz w:val="24"/>
          <w:szCs w:val="24"/>
        </w:rPr>
        <w:t xml:space="preserve">- 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решението за определяне на изпълнител от </w:t>
      </w:r>
      <w:r w:rsidR="003B7A85">
        <w:rPr>
          <w:rFonts w:ascii="Times New Roman" w:hAnsi="Times New Roman" w:cs="Times New Roman"/>
          <w:sz w:val="24"/>
          <w:szCs w:val="24"/>
        </w:rPr>
        <w:t>т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райната практика на Върховен </w:t>
      </w:r>
      <w:r w:rsidR="003B7A85">
        <w:rPr>
          <w:rFonts w:ascii="Times New Roman" w:hAnsi="Times New Roman" w:cs="Times New Roman"/>
          <w:sz w:val="24"/>
          <w:szCs w:val="24"/>
        </w:rPr>
        <w:t>а</w:t>
      </w:r>
      <w:r w:rsidR="00F75980" w:rsidRPr="00F75980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3B7A85">
        <w:rPr>
          <w:rFonts w:ascii="Times New Roman" w:hAnsi="Times New Roman" w:cs="Times New Roman"/>
          <w:sz w:val="24"/>
          <w:szCs w:val="24"/>
        </w:rPr>
        <w:t>.</w:t>
      </w:r>
    </w:p>
    <w:p w:rsidR="003D2375" w:rsidRDefault="003B7A8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75980" w:rsidRPr="00F75980">
        <w:rPr>
          <w:rFonts w:ascii="Times New Roman" w:hAnsi="Times New Roman" w:cs="Times New Roman"/>
          <w:sz w:val="24"/>
          <w:szCs w:val="24"/>
        </w:rPr>
        <w:t>оля да вземете под внимание всички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980" w:rsidRPr="00F75980">
        <w:rPr>
          <w:rFonts w:ascii="Times New Roman" w:hAnsi="Times New Roman" w:cs="Times New Roman"/>
          <w:sz w:val="24"/>
          <w:szCs w:val="24"/>
        </w:rPr>
        <w:t xml:space="preserve"> които са изчерпателно посочени по възраженията в жалбата, респективно да присъдите юриск. възнаграждение.</w:t>
      </w:r>
    </w:p>
    <w:p w:rsidR="003D2375" w:rsidRPr="00825D60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D2375" w:rsidRPr="00833E5F" w:rsidRDefault="003D2375" w:rsidP="003D23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2375" w:rsidRPr="00833E5F" w:rsidRDefault="003D2375" w:rsidP="003D23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D2375" w:rsidRPr="00833E5F" w:rsidRDefault="003D2375" w:rsidP="003D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D2375" w:rsidRPr="00833E5F" w:rsidRDefault="003D2375" w:rsidP="003D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D2375" w:rsidRPr="00833E5F" w:rsidRDefault="003D2375" w:rsidP="003D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375" w:rsidRPr="00833E5F" w:rsidRDefault="003D2375" w:rsidP="003D23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3B7A85">
        <w:rPr>
          <w:rFonts w:ascii="Times New Roman" w:hAnsi="Times New Roman" w:cs="Times New Roman"/>
          <w:sz w:val="24"/>
          <w:szCs w:val="24"/>
        </w:rPr>
        <w:tab/>
        <w:t>П</w:t>
      </w:r>
      <w:r w:rsidRPr="00833E5F">
        <w:rPr>
          <w:rFonts w:ascii="Times New Roman" w:hAnsi="Times New Roman" w:cs="Times New Roman"/>
          <w:sz w:val="24"/>
          <w:szCs w:val="24"/>
        </w:rPr>
        <w:t>ротоколист:</w:t>
      </w:r>
    </w:p>
    <w:p w:rsidR="003D2375" w:rsidRPr="00833E5F" w:rsidRDefault="003D2375" w:rsidP="003D23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D2375" w:rsidP="003B7A8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623" w:rsidRDefault="00986623">
      <w:pPr>
        <w:spacing w:after="0" w:line="240" w:lineRule="auto"/>
      </w:pPr>
      <w:r>
        <w:separator/>
      </w:r>
    </w:p>
  </w:endnote>
  <w:endnote w:type="continuationSeparator" w:id="0">
    <w:p w:rsidR="00986623" w:rsidRDefault="00986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7A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6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623" w:rsidRDefault="00986623">
      <w:pPr>
        <w:spacing w:after="0" w:line="240" w:lineRule="auto"/>
      </w:pPr>
      <w:r>
        <w:separator/>
      </w:r>
    </w:p>
  </w:footnote>
  <w:footnote w:type="continuationSeparator" w:id="0">
    <w:p w:rsidR="00986623" w:rsidRDefault="00986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68C0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B7A85"/>
    <w:rsid w:val="003C317D"/>
    <w:rsid w:val="003C6330"/>
    <w:rsid w:val="003D2375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5E30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86623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14EC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75980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995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407</Words>
  <Characters>2325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2025-06-20T08:49:00Z</dcterms:modified>
</cp:coreProperties>
</file>